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ED4B" w14:textId="4C9BB73E" w:rsidR="00E70C0C" w:rsidRDefault="009A4B25">
      <w:r>
        <w:t>The Walton Centre NHS Foundation Trust FOI 6004</w:t>
      </w:r>
    </w:p>
    <w:p w14:paraId="5F491690" w14:textId="77777777" w:rsidR="009A4B25" w:rsidRDefault="009A4B25"/>
    <w:p w14:paraId="0B78251C" w14:textId="77777777" w:rsidR="009A4B25" w:rsidRDefault="009A4B25" w:rsidP="009A4B25">
      <w:pPr>
        <w:pStyle w:val="NormalWeb"/>
      </w:pPr>
      <w:r>
        <w:rPr>
          <w:rFonts w:ascii="Helvetica" w:hAnsi="Helvetica" w:cs="Helvetica"/>
          <w:b/>
          <w:bCs/>
        </w:rPr>
        <w:t>1. Total NHS trust spending on gift cards and gift vouchers in:</w:t>
      </w:r>
    </w:p>
    <w:p w14:paraId="1B345FF1" w14:textId="77777777" w:rsidR="009A4B25" w:rsidRDefault="009A4B25" w:rsidP="009A4B25">
      <w:pPr>
        <w:pStyle w:val="NormalWeb"/>
        <w:rPr>
          <w:rFonts w:ascii="Helvetica" w:hAnsi="Helvetica" w:cs="Helvetica"/>
          <w:b/>
          <w:bCs/>
        </w:rPr>
      </w:pPr>
      <w:r>
        <w:rPr>
          <w:rFonts w:ascii="Helvetica" w:hAnsi="Helvetica" w:cs="Helvetica"/>
          <w:b/>
          <w:bCs/>
        </w:rPr>
        <w:t>• 2022/23</w:t>
      </w:r>
    </w:p>
    <w:p w14:paraId="43515FF1" w14:textId="77777777" w:rsidR="009A4B25" w:rsidRDefault="009A4B25" w:rsidP="009A4B25">
      <w:pPr>
        <w:pStyle w:val="NormalWeb"/>
        <w:rPr>
          <w:rFonts w:ascii="Helvetica" w:hAnsi="Helvetica" w:cs="Helvetica"/>
          <w:b/>
          <w:bCs/>
        </w:rPr>
      </w:pPr>
      <w:r>
        <w:rPr>
          <w:rFonts w:ascii="Helvetica" w:hAnsi="Helvetica" w:cs="Helvetica"/>
          <w:b/>
          <w:bCs/>
        </w:rPr>
        <w:t>• 2021/22</w:t>
      </w:r>
    </w:p>
    <w:p w14:paraId="23DA6DA7" w14:textId="77777777" w:rsidR="009A4B25" w:rsidRDefault="009A4B25" w:rsidP="009A4B25">
      <w:pPr>
        <w:pStyle w:val="NormalWeb"/>
        <w:rPr>
          <w:rFonts w:ascii="Helvetica" w:hAnsi="Helvetica" w:cs="Helvetica"/>
          <w:b/>
          <w:bCs/>
        </w:rPr>
      </w:pPr>
      <w:r>
        <w:rPr>
          <w:rFonts w:ascii="Helvetica" w:hAnsi="Helvetica" w:cs="Helvetica"/>
          <w:b/>
          <w:bCs/>
        </w:rPr>
        <w:t xml:space="preserve">• 2020/21 </w:t>
      </w:r>
    </w:p>
    <w:tbl>
      <w:tblPr>
        <w:tblW w:w="8020" w:type="dxa"/>
        <w:tblInd w:w="-1" w:type="dxa"/>
        <w:tblCellMar>
          <w:left w:w="0" w:type="dxa"/>
          <w:right w:w="0" w:type="dxa"/>
        </w:tblCellMar>
        <w:tblLook w:val="04A0" w:firstRow="1" w:lastRow="0" w:firstColumn="1" w:lastColumn="0" w:noHBand="0" w:noVBand="1"/>
      </w:tblPr>
      <w:tblGrid>
        <w:gridCol w:w="2120"/>
        <w:gridCol w:w="2300"/>
        <w:gridCol w:w="2520"/>
        <w:gridCol w:w="1219"/>
      </w:tblGrid>
      <w:tr w:rsidR="009A4B25" w14:paraId="61830D7A" w14:textId="77777777" w:rsidTr="009A4B25">
        <w:trPr>
          <w:trHeight w:val="288"/>
        </w:trPr>
        <w:tc>
          <w:tcPr>
            <w:tcW w:w="21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78305F" w14:textId="77777777" w:rsidR="009A4B25" w:rsidRPr="009A4B25" w:rsidRDefault="009A4B25">
            <w:pPr>
              <w:jc w:val="center"/>
              <w:rPr>
                <w:b/>
                <w:bCs/>
                <w:color w:val="4472C4" w:themeColor="accent1"/>
              </w:rPr>
            </w:pPr>
            <w:r w:rsidRPr="009A4B25">
              <w:rPr>
                <w:b/>
                <w:bCs/>
                <w:color w:val="4472C4" w:themeColor="accent1"/>
              </w:rPr>
              <w:t>Sum of Gross Amount</w:t>
            </w:r>
          </w:p>
        </w:tc>
        <w:tc>
          <w:tcPr>
            <w:tcW w:w="2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E4A4B3" w14:textId="77777777" w:rsidR="009A4B25" w:rsidRPr="009A4B25" w:rsidRDefault="009A4B25">
            <w:pPr>
              <w:jc w:val="center"/>
              <w:rPr>
                <w:b/>
                <w:bCs/>
                <w:color w:val="4472C4" w:themeColor="accent1"/>
              </w:rPr>
            </w:pPr>
            <w:r w:rsidRPr="009A4B25">
              <w:rPr>
                <w:b/>
                <w:bCs/>
                <w:color w:val="4472C4" w:themeColor="accent1"/>
              </w:rPr>
              <w:t>Supplier</w:t>
            </w:r>
          </w:p>
        </w:tc>
        <w:tc>
          <w:tcPr>
            <w:tcW w:w="2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8F27FE" w14:textId="77777777" w:rsidR="009A4B25" w:rsidRPr="009A4B25" w:rsidRDefault="009A4B25">
            <w:pPr>
              <w:jc w:val="center"/>
              <w:rPr>
                <w:b/>
                <w:bCs/>
                <w:color w:val="4472C4" w:themeColor="accent1"/>
              </w:rPr>
            </w:pPr>
            <w:r w:rsidRPr="009A4B25">
              <w:rPr>
                <w:b/>
                <w:bCs/>
                <w:color w:val="4472C4" w:themeColor="accent1"/>
              </w:rPr>
              <w:t> </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FE0142" w14:textId="77777777" w:rsidR="009A4B25" w:rsidRPr="009A4B25" w:rsidRDefault="009A4B25">
            <w:pPr>
              <w:jc w:val="center"/>
              <w:rPr>
                <w:b/>
                <w:bCs/>
                <w:color w:val="4472C4" w:themeColor="accent1"/>
              </w:rPr>
            </w:pPr>
            <w:r w:rsidRPr="009A4B25">
              <w:rPr>
                <w:b/>
                <w:bCs/>
                <w:color w:val="4472C4" w:themeColor="accent1"/>
              </w:rPr>
              <w:t> </w:t>
            </w:r>
          </w:p>
        </w:tc>
      </w:tr>
      <w:tr w:rsidR="009A4B25" w14:paraId="4DA72909" w14:textId="77777777" w:rsidTr="009A4B25">
        <w:trPr>
          <w:trHeight w:val="288"/>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A8EC9D" w14:textId="77777777" w:rsidR="009A4B25" w:rsidRPr="009A4B25" w:rsidRDefault="009A4B25">
            <w:pPr>
              <w:jc w:val="center"/>
              <w:rPr>
                <w:b/>
                <w:bCs/>
                <w:color w:val="4472C4" w:themeColor="accent1"/>
              </w:rPr>
            </w:pPr>
            <w:r w:rsidRPr="009A4B25">
              <w:rPr>
                <w:b/>
                <w:bCs/>
                <w:color w:val="4472C4" w:themeColor="accent1"/>
              </w:rPr>
              <w:t>Financial Year</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8A4770" w14:textId="77777777" w:rsidR="009A4B25" w:rsidRPr="009A4B25" w:rsidRDefault="009A4B25">
            <w:pPr>
              <w:jc w:val="center"/>
              <w:rPr>
                <w:b/>
                <w:bCs/>
                <w:color w:val="4472C4" w:themeColor="accent1"/>
              </w:rPr>
            </w:pPr>
            <w:proofErr w:type="spellStart"/>
            <w:r w:rsidRPr="009A4B25">
              <w:rPr>
                <w:b/>
                <w:bCs/>
                <w:color w:val="4472C4" w:themeColor="accent1"/>
              </w:rPr>
              <w:t>Sme</w:t>
            </w:r>
            <w:proofErr w:type="spellEnd"/>
            <w:r w:rsidRPr="009A4B25">
              <w:rPr>
                <w:b/>
                <w:bCs/>
                <w:color w:val="4472C4" w:themeColor="accent1"/>
              </w:rPr>
              <w:t xml:space="preserve"> </w:t>
            </w:r>
            <w:proofErr w:type="spellStart"/>
            <w:r w:rsidRPr="009A4B25">
              <w:rPr>
                <w:b/>
                <w:bCs/>
                <w:color w:val="4472C4" w:themeColor="accent1"/>
              </w:rPr>
              <w:t>Hci</w:t>
            </w:r>
            <w:proofErr w:type="spellEnd"/>
            <w:r w:rsidRPr="009A4B25">
              <w:rPr>
                <w:b/>
                <w:bCs/>
                <w:color w:val="4472C4" w:themeColor="accent1"/>
              </w:rPr>
              <w:t xml:space="preserve"> Ltd (T/A </w:t>
            </w:r>
            <w:proofErr w:type="spellStart"/>
            <w:r w:rsidRPr="009A4B25">
              <w:rPr>
                <w:b/>
                <w:bCs/>
                <w:color w:val="4472C4" w:themeColor="accent1"/>
              </w:rPr>
              <w:t>Vivup</w:t>
            </w:r>
            <w:proofErr w:type="spellEnd"/>
            <w:r w:rsidRPr="009A4B25">
              <w:rPr>
                <w:b/>
                <w:bCs/>
                <w:color w:val="4472C4" w:themeColor="accent1"/>
              </w:rPr>
              <w:t>)</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345AA" w14:textId="77777777" w:rsidR="009A4B25" w:rsidRPr="009A4B25" w:rsidRDefault="009A4B25">
            <w:pPr>
              <w:jc w:val="center"/>
              <w:rPr>
                <w:b/>
                <w:bCs/>
                <w:color w:val="4472C4" w:themeColor="accent1"/>
              </w:rPr>
            </w:pPr>
            <w:r w:rsidRPr="009A4B25">
              <w:rPr>
                <w:b/>
                <w:bCs/>
                <w:color w:val="4472C4" w:themeColor="accent1"/>
              </w:rPr>
              <w:t>The Gift Voucher Shop Ltd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F46A84" w14:textId="77777777" w:rsidR="009A4B25" w:rsidRPr="009A4B25" w:rsidRDefault="009A4B25">
            <w:pPr>
              <w:jc w:val="center"/>
              <w:rPr>
                <w:b/>
                <w:bCs/>
                <w:color w:val="4472C4" w:themeColor="accent1"/>
              </w:rPr>
            </w:pPr>
            <w:r w:rsidRPr="009A4B25">
              <w:rPr>
                <w:b/>
                <w:bCs/>
                <w:color w:val="4472C4" w:themeColor="accent1"/>
              </w:rPr>
              <w:t>Total</w:t>
            </w:r>
          </w:p>
        </w:tc>
      </w:tr>
      <w:tr w:rsidR="009A4B25" w14:paraId="2A517764" w14:textId="77777777" w:rsidTr="009A4B25">
        <w:trPr>
          <w:trHeight w:val="288"/>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DE2B5E" w14:textId="77777777" w:rsidR="009A4B25" w:rsidRPr="009A4B25" w:rsidRDefault="009A4B25">
            <w:pPr>
              <w:jc w:val="center"/>
              <w:rPr>
                <w:b/>
                <w:bCs/>
                <w:color w:val="4472C4" w:themeColor="accent1"/>
              </w:rPr>
            </w:pPr>
            <w:r w:rsidRPr="009A4B25">
              <w:rPr>
                <w:b/>
                <w:bCs/>
                <w:color w:val="4472C4" w:themeColor="accent1"/>
              </w:rPr>
              <w:t>20/21</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27A9C" w14:textId="77777777" w:rsidR="009A4B25" w:rsidRPr="009A4B25" w:rsidRDefault="009A4B25">
            <w:pPr>
              <w:jc w:val="center"/>
              <w:rPr>
                <w:color w:val="4472C4" w:themeColor="accent1"/>
              </w:rPr>
            </w:pPr>
            <w:r w:rsidRPr="009A4B25">
              <w:rPr>
                <w:color w:val="4472C4" w:themeColor="accent1"/>
              </w:rPr>
              <w:t>£15,422.40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674C2" w14:textId="77777777" w:rsidR="009A4B25" w:rsidRPr="009A4B25" w:rsidRDefault="009A4B25">
            <w:pPr>
              <w:jc w:val="center"/>
              <w:rPr>
                <w:color w:val="4472C4" w:themeColor="accent1"/>
              </w:rPr>
            </w:pPr>
            <w:r w:rsidRPr="009A4B25">
              <w:rPr>
                <w:color w:val="4472C4" w:themeColor="accent1"/>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A1841" w14:textId="77777777" w:rsidR="009A4B25" w:rsidRPr="009A4B25" w:rsidRDefault="009A4B25">
            <w:pPr>
              <w:jc w:val="center"/>
              <w:rPr>
                <w:color w:val="4472C4" w:themeColor="accent1"/>
              </w:rPr>
            </w:pPr>
            <w:r w:rsidRPr="009A4B25">
              <w:rPr>
                <w:color w:val="4472C4" w:themeColor="accent1"/>
              </w:rPr>
              <w:t>£15,422.40</w:t>
            </w:r>
          </w:p>
        </w:tc>
      </w:tr>
      <w:tr w:rsidR="009A4B25" w14:paraId="72BD0087" w14:textId="77777777" w:rsidTr="009A4B25">
        <w:trPr>
          <w:trHeight w:val="288"/>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5E01E3" w14:textId="77777777" w:rsidR="009A4B25" w:rsidRPr="009A4B25" w:rsidRDefault="009A4B25">
            <w:pPr>
              <w:jc w:val="center"/>
              <w:rPr>
                <w:b/>
                <w:bCs/>
                <w:color w:val="4472C4" w:themeColor="accent1"/>
              </w:rPr>
            </w:pPr>
            <w:r w:rsidRPr="009A4B25">
              <w:rPr>
                <w:b/>
                <w:bCs/>
                <w:color w:val="4472C4" w:themeColor="accent1"/>
              </w:rPr>
              <w:t>21/22</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B0AAD" w14:textId="77777777" w:rsidR="009A4B25" w:rsidRPr="009A4B25" w:rsidRDefault="009A4B25">
            <w:pPr>
              <w:jc w:val="center"/>
              <w:rPr>
                <w:color w:val="4472C4" w:themeColor="accent1"/>
              </w:rPr>
            </w:pPr>
            <w:r w:rsidRPr="009A4B25">
              <w:rPr>
                <w:color w:val="4472C4" w:themeColor="accent1"/>
              </w:rPr>
              <w:t>£12,962.40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5564F0" w14:textId="77777777" w:rsidR="009A4B25" w:rsidRPr="009A4B25" w:rsidRDefault="009A4B25">
            <w:pPr>
              <w:jc w:val="center"/>
              <w:rPr>
                <w:color w:val="4472C4" w:themeColor="accent1"/>
              </w:rPr>
            </w:pPr>
            <w:r w:rsidRPr="009A4B25">
              <w:rPr>
                <w:color w:val="4472C4" w:themeColor="accent1"/>
              </w:rPr>
              <w:t>£1,800.00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0E4014" w14:textId="77777777" w:rsidR="009A4B25" w:rsidRPr="009A4B25" w:rsidRDefault="009A4B25">
            <w:pPr>
              <w:jc w:val="center"/>
              <w:rPr>
                <w:color w:val="4472C4" w:themeColor="accent1"/>
              </w:rPr>
            </w:pPr>
            <w:r w:rsidRPr="009A4B25">
              <w:rPr>
                <w:color w:val="4472C4" w:themeColor="accent1"/>
              </w:rPr>
              <w:t>£14,762.40</w:t>
            </w:r>
          </w:p>
        </w:tc>
      </w:tr>
      <w:tr w:rsidR="009A4B25" w14:paraId="23CEADD6" w14:textId="77777777" w:rsidTr="009A4B25">
        <w:trPr>
          <w:trHeight w:val="288"/>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CA1CE6" w14:textId="77777777" w:rsidR="009A4B25" w:rsidRPr="009A4B25" w:rsidRDefault="009A4B25">
            <w:pPr>
              <w:jc w:val="center"/>
              <w:rPr>
                <w:b/>
                <w:bCs/>
                <w:color w:val="4472C4" w:themeColor="accent1"/>
              </w:rPr>
            </w:pPr>
            <w:r w:rsidRPr="009A4B25">
              <w:rPr>
                <w:b/>
                <w:bCs/>
                <w:color w:val="4472C4" w:themeColor="accent1"/>
              </w:rPr>
              <w:t>22/23</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38615" w14:textId="77777777" w:rsidR="009A4B25" w:rsidRPr="009A4B25" w:rsidRDefault="009A4B25">
            <w:pPr>
              <w:jc w:val="center"/>
              <w:rPr>
                <w:color w:val="4472C4" w:themeColor="accent1"/>
              </w:rPr>
            </w:pPr>
            <w:r w:rsidRPr="009A4B25">
              <w:rPr>
                <w:color w:val="4472C4" w:themeColor="accent1"/>
              </w:rPr>
              <w:t>£11,610.00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FBCE5D" w14:textId="77777777" w:rsidR="009A4B25" w:rsidRPr="009A4B25" w:rsidRDefault="009A4B25">
            <w:pPr>
              <w:jc w:val="center"/>
              <w:rPr>
                <w:color w:val="4472C4" w:themeColor="accent1"/>
              </w:rPr>
            </w:pPr>
            <w:r w:rsidRPr="009A4B25">
              <w:rPr>
                <w:color w:val="4472C4" w:themeColor="accent1"/>
              </w:rPr>
              <w:t>£1,860.00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88DA3" w14:textId="77777777" w:rsidR="009A4B25" w:rsidRPr="009A4B25" w:rsidRDefault="009A4B25">
            <w:pPr>
              <w:jc w:val="center"/>
              <w:rPr>
                <w:color w:val="4472C4" w:themeColor="accent1"/>
              </w:rPr>
            </w:pPr>
            <w:r w:rsidRPr="009A4B25">
              <w:rPr>
                <w:color w:val="4472C4" w:themeColor="accent1"/>
              </w:rPr>
              <w:t>£13,470.00</w:t>
            </w:r>
          </w:p>
        </w:tc>
      </w:tr>
      <w:tr w:rsidR="009A4B25" w14:paraId="1A6A288B" w14:textId="77777777" w:rsidTr="009A4B25">
        <w:trPr>
          <w:trHeight w:val="288"/>
        </w:trPr>
        <w:tc>
          <w:tcPr>
            <w:tcW w:w="2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EFBBE4" w14:textId="77777777" w:rsidR="009A4B25" w:rsidRPr="009A4B25" w:rsidRDefault="009A4B25">
            <w:pPr>
              <w:jc w:val="center"/>
              <w:rPr>
                <w:b/>
                <w:bCs/>
                <w:color w:val="4472C4" w:themeColor="accent1"/>
              </w:rPr>
            </w:pPr>
            <w:r w:rsidRPr="009A4B25">
              <w:rPr>
                <w:b/>
                <w:bCs/>
                <w:color w:val="4472C4" w:themeColor="accent1"/>
              </w:rPr>
              <w:t>Total</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07E8CD" w14:textId="77777777" w:rsidR="009A4B25" w:rsidRPr="009A4B25" w:rsidRDefault="009A4B25">
            <w:pPr>
              <w:jc w:val="center"/>
              <w:rPr>
                <w:color w:val="4472C4" w:themeColor="accent1"/>
              </w:rPr>
            </w:pPr>
            <w:r w:rsidRPr="009A4B25">
              <w:rPr>
                <w:color w:val="4472C4" w:themeColor="accent1"/>
              </w:rPr>
              <w:t>£39,994.80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AEB8B" w14:textId="77777777" w:rsidR="009A4B25" w:rsidRPr="009A4B25" w:rsidRDefault="009A4B25">
            <w:pPr>
              <w:jc w:val="center"/>
              <w:rPr>
                <w:color w:val="4472C4" w:themeColor="accent1"/>
              </w:rPr>
            </w:pPr>
            <w:r w:rsidRPr="009A4B25">
              <w:rPr>
                <w:color w:val="4472C4" w:themeColor="accent1"/>
              </w:rPr>
              <w:t>£3,660.00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B22FE" w14:textId="77777777" w:rsidR="009A4B25" w:rsidRPr="009A4B25" w:rsidRDefault="009A4B25">
            <w:pPr>
              <w:jc w:val="center"/>
              <w:rPr>
                <w:color w:val="4472C4" w:themeColor="accent1"/>
              </w:rPr>
            </w:pPr>
            <w:r w:rsidRPr="009A4B25">
              <w:rPr>
                <w:color w:val="4472C4" w:themeColor="accent1"/>
              </w:rPr>
              <w:t>£43,654.80</w:t>
            </w:r>
          </w:p>
        </w:tc>
      </w:tr>
    </w:tbl>
    <w:p w14:paraId="0DAD75FD" w14:textId="77777777" w:rsidR="009A4B25" w:rsidRPr="009A4B25" w:rsidRDefault="009A4B25" w:rsidP="009A4B25">
      <w:pPr>
        <w:pStyle w:val="NormalWeb"/>
        <w:rPr>
          <w:rFonts w:ascii="Helvetica" w:hAnsi="Helvetica" w:cs="Helvetica"/>
        </w:rPr>
      </w:pPr>
    </w:p>
    <w:p w14:paraId="18CE7D16" w14:textId="77777777" w:rsidR="009A4B25" w:rsidRDefault="009A4B25" w:rsidP="009A4B25">
      <w:pPr>
        <w:pStyle w:val="NormalWeb"/>
      </w:pPr>
      <w:r>
        <w:rPr>
          <w:rFonts w:ascii="Helvetica" w:hAnsi="Helvetica" w:cs="Helvetica"/>
          <w:b/>
          <w:bCs/>
        </w:rPr>
        <w:t>2. For each year please provide a breakdown of total spending on:</w:t>
      </w:r>
    </w:p>
    <w:p w14:paraId="44A1719C" w14:textId="77777777" w:rsidR="009A4B25" w:rsidRDefault="009A4B25" w:rsidP="009A4B25">
      <w:pPr>
        <w:pStyle w:val="NormalWeb"/>
        <w:rPr>
          <w:rFonts w:ascii="Helvetica" w:hAnsi="Helvetica" w:cs="Helvetica"/>
          <w:b/>
          <w:bCs/>
        </w:rPr>
      </w:pPr>
      <w:r>
        <w:rPr>
          <w:rFonts w:ascii="Helvetica" w:hAnsi="Helvetica" w:cs="Helvetica"/>
          <w:b/>
          <w:bCs/>
        </w:rPr>
        <w:t>• Gift cards and vouchers for staff</w:t>
      </w:r>
    </w:p>
    <w:p w14:paraId="0090457E" w14:textId="063DEA29" w:rsidR="009A4B25" w:rsidRDefault="009A4B25" w:rsidP="009A4B25">
      <w:pPr>
        <w:pStyle w:val="NormalWeb"/>
        <w:rPr>
          <w:rFonts w:ascii="Helvetica" w:hAnsi="Helvetica" w:cs="Helvetica"/>
          <w:b/>
          <w:bCs/>
        </w:rPr>
      </w:pPr>
      <w:r>
        <w:rPr>
          <w:rFonts w:ascii="Helvetica" w:hAnsi="Helvetica" w:cs="Helvetica"/>
          <w:b/>
          <w:bCs/>
        </w:rPr>
        <w:t xml:space="preserve">• Gift cards and vouchers for patients on health incentive schemes (such as losing weight, quitting smoking, cutting down or quitting alcohol). If </w:t>
      </w:r>
      <w:r>
        <w:rPr>
          <w:rFonts w:ascii="Helvetica" w:hAnsi="Helvetica" w:cs="Helvetica"/>
          <w:b/>
          <w:bCs/>
        </w:rPr>
        <w:t>possible,</w:t>
      </w:r>
      <w:r>
        <w:rPr>
          <w:rFonts w:ascii="Helvetica" w:hAnsi="Helvetica" w:cs="Helvetica"/>
          <w:b/>
          <w:bCs/>
        </w:rPr>
        <w:t xml:space="preserve"> please break down the spending for each type of scheme.</w:t>
      </w:r>
    </w:p>
    <w:p w14:paraId="0EF25091" w14:textId="1E784C7E" w:rsidR="009A4B25" w:rsidRPr="009A4B25" w:rsidRDefault="009A4B25" w:rsidP="009A4B25">
      <w:pPr>
        <w:rPr>
          <w:color w:val="4472C4" w:themeColor="accent1"/>
        </w:rPr>
      </w:pPr>
      <w:r w:rsidRPr="009A4B25">
        <w:rPr>
          <w:color w:val="4472C4" w:themeColor="accent1"/>
        </w:rPr>
        <w:t>I can confirm in accordance with Section 1 of the Freedom of Information Act 2000 (FOIA) that we do not hold the information you have requested</w:t>
      </w:r>
      <w:r w:rsidRPr="009A4B25">
        <w:rPr>
          <w:color w:val="4472C4" w:themeColor="accent1"/>
        </w:rPr>
        <w:t xml:space="preserve"> as the Walton Centre NHS Foundation Trust do not record this</w:t>
      </w:r>
      <w:r w:rsidRPr="009A4B25">
        <w:rPr>
          <w:color w:val="4472C4" w:themeColor="accent1"/>
        </w:rPr>
        <w:t xml:space="preserve">. </w:t>
      </w:r>
      <w:r w:rsidRPr="009A4B25">
        <w:rPr>
          <w:color w:val="4472C4" w:themeColor="accent1"/>
        </w:rPr>
        <w:t>Therefore,</w:t>
      </w:r>
      <w:r w:rsidRPr="009A4B25">
        <w:rPr>
          <w:color w:val="4472C4" w:themeColor="accent1"/>
        </w:rPr>
        <w:t xml:space="preserve"> we cannot provide this information.</w:t>
      </w:r>
    </w:p>
    <w:p w14:paraId="01098A98" w14:textId="77777777" w:rsidR="009A4B25" w:rsidRPr="009A4B25" w:rsidRDefault="009A4B25" w:rsidP="009A4B25">
      <w:pPr>
        <w:rPr>
          <w:color w:val="4472C4" w:themeColor="accent1"/>
        </w:rPr>
      </w:pPr>
    </w:p>
    <w:p w14:paraId="42B12408" w14:textId="66169A5F" w:rsidR="009A4B25" w:rsidRPr="009A4B25" w:rsidRDefault="009A4B25" w:rsidP="009A4B25">
      <w:pPr>
        <w:rPr>
          <w:color w:val="4472C4" w:themeColor="accent1"/>
        </w:rPr>
      </w:pPr>
      <w:r w:rsidRPr="009A4B25">
        <w:rPr>
          <w:color w:val="4472C4" w:themeColor="accent1"/>
        </w:rPr>
        <w:t>Under the FOIA, we are not required to create this information in order to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sectPr w:rsidR="009A4B25" w:rsidRPr="009A4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25"/>
    <w:rsid w:val="00595B79"/>
    <w:rsid w:val="00910121"/>
    <w:rsid w:val="009A4B25"/>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3C3"/>
  <w15:chartTrackingRefBased/>
  <w15:docId w15:val="{73564DDF-FCD9-4FAB-B611-AF3F5D9D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B25"/>
    <w:pPr>
      <w:spacing w:before="100" w:beforeAutospacing="1" w:after="100" w:afterAutospacing="1" w:line="240" w:lineRule="auto"/>
    </w:pPr>
    <w:rPr>
      <w:rFonts w:ascii="Calibri" w:hAnsi="Calibri" w:cs="Calibri"/>
      <w:kern w:val="0"/>
      <w:lang w:eastAsia="en-GB"/>
      <w14:ligatures w14:val="none"/>
    </w:rPr>
  </w:style>
  <w:style w:type="character" w:styleId="Strong">
    <w:name w:val="Strong"/>
    <w:basedOn w:val="DefaultParagraphFont"/>
    <w:uiPriority w:val="22"/>
    <w:qFormat/>
    <w:rsid w:val="009A4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48495">
      <w:bodyDiv w:val="1"/>
      <w:marLeft w:val="0"/>
      <w:marRight w:val="0"/>
      <w:marTop w:val="0"/>
      <w:marBottom w:val="0"/>
      <w:divBdr>
        <w:top w:val="none" w:sz="0" w:space="0" w:color="auto"/>
        <w:left w:val="none" w:sz="0" w:space="0" w:color="auto"/>
        <w:bottom w:val="none" w:sz="0" w:space="0" w:color="auto"/>
        <w:right w:val="none" w:sz="0" w:space="0" w:color="auto"/>
      </w:divBdr>
    </w:div>
    <w:div w:id="20742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dc:creator>
  <cp:keywords/>
  <dc:description/>
  <cp:lastModifiedBy>Moorcroft, Craig</cp:lastModifiedBy>
  <cp:revision>1</cp:revision>
  <dcterms:created xsi:type="dcterms:W3CDTF">2023-11-15T13:53:00Z</dcterms:created>
  <dcterms:modified xsi:type="dcterms:W3CDTF">2023-11-15T13:59:00Z</dcterms:modified>
</cp:coreProperties>
</file>